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F967" w14:textId="6C7AE40C" w:rsidR="000B765A" w:rsidRPr="00E6125C" w:rsidRDefault="00440E4D">
      <w:pPr>
        <w:pStyle w:val="gb"/>
        <w:spacing w:before="0" w:after="220" w:line="240" w:lineRule="atLeast"/>
        <w:rPr>
          <w:rFonts w:ascii="Calibri" w:eastAsia="Calibri" w:hAnsi="Calibri" w:cs="Calibri"/>
          <w:color w:val="auto"/>
          <w:sz w:val="20"/>
          <w:szCs w:val="20"/>
          <w:u w:color="16202C"/>
        </w:rPr>
      </w:pPr>
      <w:r w:rsidRPr="00E6125C">
        <w:rPr>
          <w:rFonts w:ascii="Calibri" w:hAnsi="Calibri"/>
          <w:color w:val="auto"/>
          <w:sz w:val="20"/>
          <w:szCs w:val="20"/>
          <w:u w:color="16202C"/>
        </w:rPr>
        <w:t>2 August 2022</w:t>
      </w:r>
    </w:p>
    <w:p w14:paraId="5D7E1235" w14:textId="488D5C96" w:rsidR="008967F2" w:rsidRPr="00E6125C" w:rsidRDefault="00000000" w:rsidP="008967F2">
      <w:pPr>
        <w:pStyle w:val="gc"/>
        <w:spacing w:before="0" w:after="0"/>
        <w:jc w:val="center"/>
        <w:rPr>
          <w:rFonts w:ascii="Calibri" w:hAnsi="Calibri"/>
          <w:b/>
          <w:bCs/>
          <w:color w:val="auto"/>
          <w:sz w:val="20"/>
          <w:szCs w:val="20"/>
          <w:u w:color="16202C"/>
        </w:rPr>
      </w:pPr>
      <w:r w:rsidRPr="00E6125C">
        <w:rPr>
          <w:rFonts w:ascii="Calibri" w:hAnsi="Calibri"/>
          <w:b/>
          <w:bCs/>
          <w:color w:val="auto"/>
          <w:sz w:val="20"/>
          <w:szCs w:val="20"/>
          <w:u w:color="16202C"/>
        </w:rPr>
        <w:t>S4 Capital plc</w:t>
      </w:r>
    </w:p>
    <w:p w14:paraId="7943FAC2" w14:textId="2D9EE6CF" w:rsidR="000B765A" w:rsidRPr="00E6125C" w:rsidRDefault="00000000">
      <w:pPr>
        <w:pStyle w:val="gc"/>
        <w:spacing w:before="0" w:after="0"/>
        <w:jc w:val="center"/>
        <w:rPr>
          <w:rFonts w:ascii="Calibri" w:hAnsi="Calibri"/>
          <w:b/>
          <w:bCs/>
          <w:color w:val="auto"/>
          <w:sz w:val="20"/>
          <w:szCs w:val="20"/>
          <w:u w:color="16202C"/>
        </w:rPr>
      </w:pPr>
      <w:r w:rsidRPr="00E6125C">
        <w:rPr>
          <w:rFonts w:ascii="Calibri" w:hAnsi="Calibri"/>
          <w:b/>
          <w:bCs/>
          <w:color w:val="auto"/>
          <w:sz w:val="20"/>
          <w:szCs w:val="20"/>
          <w:u w:color="16202C"/>
        </w:rPr>
        <w:t>("S</w:t>
      </w:r>
      <w:bookmarkStart w:id="0" w:name="_Hlk110265590"/>
      <w:r w:rsidR="008967F2" w:rsidRPr="00E6125C">
        <w:rPr>
          <w:rFonts w:ascii="Calibri" w:hAnsi="Calibri" w:cs="Calibri"/>
          <w:b/>
          <w:color w:val="auto"/>
          <w:sz w:val="20"/>
          <w:szCs w:val="20"/>
          <w:vertAlign w:val="superscript"/>
          <w:lang w:eastAsia="en-US"/>
        </w:rPr>
        <w:t>4</w:t>
      </w:r>
      <w:bookmarkEnd w:id="0"/>
      <w:r w:rsidRPr="00E6125C">
        <w:rPr>
          <w:rFonts w:ascii="Calibri" w:hAnsi="Calibri"/>
          <w:b/>
          <w:bCs/>
          <w:color w:val="auto"/>
          <w:sz w:val="20"/>
          <w:szCs w:val="20"/>
          <w:u w:color="16202C"/>
        </w:rPr>
        <w:t>Capital" or the "Company")</w:t>
      </w:r>
    </w:p>
    <w:p w14:paraId="6464C2F6" w14:textId="2C471F02" w:rsidR="00781D3B" w:rsidRPr="00E6125C" w:rsidRDefault="00781D3B">
      <w:pPr>
        <w:pStyle w:val="gc"/>
        <w:spacing w:before="0" w:after="0"/>
        <w:jc w:val="center"/>
        <w:rPr>
          <w:rFonts w:ascii="Calibri" w:hAnsi="Calibri" w:cs="Calibri"/>
          <w:b/>
          <w:bCs/>
          <w:color w:val="auto"/>
          <w:sz w:val="20"/>
          <w:szCs w:val="20"/>
        </w:rPr>
      </w:pPr>
      <w:r w:rsidRPr="00E6125C">
        <w:rPr>
          <w:rFonts w:ascii="Calibri" w:hAnsi="Calibri" w:cs="Calibri"/>
          <w:b/>
          <w:bCs/>
          <w:color w:val="auto"/>
          <w:sz w:val="20"/>
          <w:szCs w:val="20"/>
        </w:rPr>
        <w:t>Appointments of Colin Day and Chris Martin</w:t>
      </w:r>
    </w:p>
    <w:p w14:paraId="3F7D4B38" w14:textId="77777777" w:rsidR="00781D3B" w:rsidRPr="00E6125C" w:rsidRDefault="00781D3B">
      <w:pPr>
        <w:pStyle w:val="gc"/>
        <w:spacing w:before="0" w:after="0"/>
        <w:jc w:val="center"/>
        <w:rPr>
          <w:rFonts w:ascii="Calibri" w:eastAsia="Calibri" w:hAnsi="Calibri" w:cs="Calibri"/>
          <w:b/>
          <w:bCs/>
          <w:color w:val="auto"/>
          <w:sz w:val="20"/>
          <w:szCs w:val="20"/>
          <w:u w:color="16202C"/>
        </w:rPr>
      </w:pPr>
    </w:p>
    <w:p w14:paraId="3FF7CE0D" w14:textId="77777777" w:rsidR="000B765A" w:rsidRPr="00E6125C" w:rsidRDefault="00000000">
      <w:pPr>
        <w:pStyle w:val="gc"/>
        <w:spacing w:before="0" w:after="0"/>
        <w:jc w:val="center"/>
        <w:rPr>
          <w:rFonts w:ascii="Calibri" w:eastAsia="Calibri" w:hAnsi="Calibri" w:cs="Calibri"/>
          <w:b/>
          <w:bCs/>
          <w:color w:val="auto"/>
          <w:sz w:val="20"/>
          <w:szCs w:val="20"/>
          <w:u w:color="16202C"/>
        </w:rPr>
      </w:pPr>
      <w:r w:rsidRPr="00E6125C">
        <w:rPr>
          <w:rFonts w:ascii="Calibri" w:hAnsi="Calibri"/>
          <w:b/>
          <w:bCs/>
          <w:color w:val="auto"/>
          <w:sz w:val="20"/>
          <w:szCs w:val="20"/>
          <w:u w:color="16202C"/>
        </w:rPr>
        <w:t>Colin Day appointed as new Chair of Audit and Risk Committee and Chris Martin as Chief Operating Officer</w:t>
      </w:r>
    </w:p>
    <w:p w14:paraId="20A8A004" w14:textId="77777777" w:rsidR="000B765A" w:rsidRPr="00E6125C" w:rsidRDefault="000B765A">
      <w:pPr>
        <w:pStyle w:val="gc"/>
        <w:spacing w:before="0" w:after="0"/>
        <w:jc w:val="center"/>
        <w:rPr>
          <w:rFonts w:ascii="Calibri" w:eastAsia="Calibri" w:hAnsi="Calibri" w:cs="Calibri"/>
          <w:b/>
          <w:bCs/>
          <w:color w:val="auto"/>
          <w:sz w:val="20"/>
          <w:szCs w:val="20"/>
          <w:u w:color="16202C"/>
        </w:rPr>
      </w:pPr>
    </w:p>
    <w:p w14:paraId="000F8463" w14:textId="77777777" w:rsidR="000B765A" w:rsidRPr="00E6125C" w:rsidRDefault="000B765A">
      <w:pPr>
        <w:pStyle w:val="gc"/>
        <w:spacing w:before="0" w:after="0"/>
        <w:rPr>
          <w:rFonts w:ascii="Calibri" w:eastAsia="Calibri" w:hAnsi="Calibri" w:cs="Calibri"/>
          <w:color w:val="auto"/>
          <w:sz w:val="20"/>
          <w:szCs w:val="20"/>
          <w:u w:color="16202C"/>
        </w:rPr>
      </w:pPr>
    </w:p>
    <w:p w14:paraId="6E566FA7" w14:textId="6CB595AA" w:rsidR="000B765A" w:rsidRPr="00E6125C" w:rsidRDefault="00440E4D">
      <w:pPr>
        <w:pStyle w:val="gc"/>
        <w:spacing w:before="0" w:after="0"/>
        <w:rPr>
          <w:rFonts w:ascii="Calibri" w:eastAsia="Calibri" w:hAnsi="Calibri" w:cs="Calibri"/>
          <w:color w:val="auto"/>
          <w:sz w:val="20"/>
          <w:szCs w:val="20"/>
          <w:u w:color="16202C"/>
        </w:rPr>
      </w:pPr>
      <w:r w:rsidRPr="00E6125C">
        <w:rPr>
          <w:rFonts w:ascii="Calibri" w:hAnsi="Calibri"/>
          <w:color w:val="auto"/>
          <w:sz w:val="20"/>
          <w:szCs w:val="20"/>
          <w:u w:color="16202C"/>
        </w:rPr>
        <w:t>S</w:t>
      </w:r>
      <w:r w:rsidR="00E6125C" w:rsidRPr="00E6125C">
        <w:rPr>
          <w:rFonts w:ascii="Calibri" w:hAnsi="Calibri" w:cs="Calibri"/>
          <w:b/>
          <w:color w:val="auto"/>
          <w:sz w:val="20"/>
          <w:szCs w:val="20"/>
          <w:vertAlign w:val="superscript"/>
          <w:lang w:eastAsia="en-US"/>
        </w:rPr>
        <w:t>4</w:t>
      </w:r>
      <w:r w:rsidRPr="00E6125C">
        <w:rPr>
          <w:rFonts w:ascii="Calibri" w:hAnsi="Calibri"/>
          <w:color w:val="auto"/>
          <w:sz w:val="20"/>
          <w:szCs w:val="20"/>
          <w:u w:color="16202C"/>
        </w:rPr>
        <w:t xml:space="preserve">Capital plc (SFOR.L), the new age/new era digital advertising and marketing services company, today announces the appointment of a new Chair of the Audit and Risk Committee, as part of its previously indicated plans to invest in and tighten its financial control, risk and governance processes. In addition, Christopher S. Martin has been appointed Chief Operating Officer, to scale the Company’s organisational structure and processes. </w:t>
      </w:r>
    </w:p>
    <w:p w14:paraId="05064186" w14:textId="77777777" w:rsidR="000B765A" w:rsidRPr="00E6125C" w:rsidRDefault="000B765A">
      <w:pPr>
        <w:pStyle w:val="gc"/>
        <w:spacing w:before="0" w:after="0"/>
        <w:rPr>
          <w:rFonts w:ascii="Calibri" w:eastAsia="Calibri" w:hAnsi="Calibri" w:cs="Calibri"/>
          <w:color w:val="auto"/>
          <w:sz w:val="20"/>
          <w:szCs w:val="20"/>
          <w:u w:color="16202C"/>
        </w:rPr>
      </w:pPr>
    </w:p>
    <w:p w14:paraId="5C0C6980" w14:textId="5DC3A22A" w:rsidR="000B765A" w:rsidRPr="00E6125C" w:rsidRDefault="00000000">
      <w:pPr>
        <w:pStyle w:val="gc"/>
        <w:spacing w:before="0" w:after="0"/>
        <w:rPr>
          <w:rFonts w:ascii="Calibri" w:eastAsia="Calibri" w:hAnsi="Calibri" w:cs="Calibri"/>
          <w:color w:val="auto"/>
          <w:sz w:val="20"/>
          <w:szCs w:val="20"/>
          <w:u w:color="16202C"/>
        </w:rPr>
      </w:pPr>
      <w:r w:rsidRPr="00E6125C">
        <w:rPr>
          <w:rFonts w:ascii="Calibri" w:hAnsi="Calibri"/>
          <w:color w:val="auto"/>
          <w:sz w:val="20"/>
          <w:szCs w:val="20"/>
          <w:u w:color="16202C"/>
        </w:rPr>
        <w:t xml:space="preserve">Colin Day will assume the role with immediate effect and join </w:t>
      </w:r>
      <w:r w:rsidR="00440E4D" w:rsidRPr="00E6125C">
        <w:rPr>
          <w:rFonts w:ascii="Calibri" w:hAnsi="Calibri"/>
          <w:color w:val="auto"/>
          <w:sz w:val="20"/>
          <w:szCs w:val="20"/>
          <w:u w:color="16202C"/>
        </w:rPr>
        <w:t>S</w:t>
      </w:r>
      <w:r w:rsidR="00E6125C" w:rsidRPr="00E6125C">
        <w:rPr>
          <w:rFonts w:ascii="Calibri" w:hAnsi="Calibri" w:cs="Calibri"/>
          <w:b/>
          <w:color w:val="auto"/>
          <w:sz w:val="20"/>
          <w:szCs w:val="20"/>
          <w:vertAlign w:val="superscript"/>
          <w:lang w:eastAsia="en-US"/>
        </w:rPr>
        <w:t>4</w:t>
      </w:r>
      <w:r w:rsidR="00440E4D" w:rsidRPr="00E6125C">
        <w:rPr>
          <w:rFonts w:ascii="Calibri" w:hAnsi="Calibri"/>
          <w:color w:val="auto"/>
          <w:sz w:val="20"/>
          <w:szCs w:val="20"/>
          <w:u w:color="16202C"/>
        </w:rPr>
        <w:t xml:space="preserve">Capital’s </w:t>
      </w:r>
      <w:r w:rsidRPr="00E6125C">
        <w:rPr>
          <w:rFonts w:ascii="Calibri" w:hAnsi="Calibri"/>
          <w:color w:val="auto"/>
          <w:sz w:val="20"/>
          <w:szCs w:val="20"/>
          <w:u w:color="16202C"/>
        </w:rPr>
        <w:t xml:space="preserve">Board as a Non-Executive Director. Colin has decades of experience in both management and governance roles, including Non-Executive Chairman of Premier Foods plc, as Chief Executive of Essentra plc and 15 </w:t>
      </w:r>
      <w:r w:rsidR="00440E4D" w:rsidRPr="00E6125C">
        <w:rPr>
          <w:rFonts w:ascii="Calibri" w:hAnsi="Calibri"/>
          <w:color w:val="auto"/>
          <w:sz w:val="20"/>
          <w:szCs w:val="20"/>
          <w:u w:color="16202C"/>
        </w:rPr>
        <w:t>years’ experience</w:t>
      </w:r>
      <w:r w:rsidRPr="00E6125C">
        <w:rPr>
          <w:rFonts w:ascii="Calibri" w:hAnsi="Calibri"/>
          <w:color w:val="auto"/>
          <w:sz w:val="20"/>
          <w:szCs w:val="20"/>
          <w:u w:color="16202C"/>
        </w:rPr>
        <w:t xml:space="preserve"> as Chief Financial Officer of both Reckitt Benckiser plc and Aegis plc. He has served as a non-executive director on the boards of major UK listed businesses, including Amec Foster Wheeler, WPP, Cadbury, Imperial Brands and easyJet. The current Chair is Senior Independent Director, Rupert Faure Walker, who remains a member of the Audit and Risk Committee and the Nomination and Remuneration Committee.</w:t>
      </w:r>
    </w:p>
    <w:p w14:paraId="633839B3" w14:textId="77777777" w:rsidR="000B765A" w:rsidRPr="00E6125C" w:rsidRDefault="000B765A">
      <w:pPr>
        <w:pStyle w:val="gc"/>
        <w:spacing w:before="0" w:after="0"/>
        <w:rPr>
          <w:rFonts w:ascii="Calibri" w:eastAsia="Calibri" w:hAnsi="Calibri" w:cs="Calibri"/>
          <w:color w:val="auto"/>
          <w:sz w:val="20"/>
          <w:szCs w:val="20"/>
          <w:u w:color="16202C"/>
        </w:rPr>
      </w:pPr>
    </w:p>
    <w:p w14:paraId="7F0A7EEF" w14:textId="77777777" w:rsidR="000B765A" w:rsidRPr="00E6125C" w:rsidRDefault="00000000">
      <w:pPr>
        <w:pStyle w:val="gc"/>
        <w:spacing w:before="0" w:after="0"/>
        <w:rPr>
          <w:rFonts w:ascii="Calibri" w:eastAsia="Calibri" w:hAnsi="Calibri" w:cs="Calibri"/>
          <w:color w:val="auto"/>
          <w:sz w:val="20"/>
          <w:szCs w:val="20"/>
          <w:u w:color="16202C"/>
        </w:rPr>
      </w:pPr>
      <w:r w:rsidRPr="00E6125C">
        <w:rPr>
          <w:rFonts w:ascii="Calibri" w:hAnsi="Calibri"/>
          <w:color w:val="auto"/>
          <w:sz w:val="20"/>
          <w:szCs w:val="20"/>
          <w:u w:color="16202C"/>
        </w:rPr>
        <w:t>The Audit and Risk Committee’s role is to assist the Board with the discharge of its responsibilities in relation to external audits and controls, including reviewing financial statements, considering the scope of the work undertaken by external auditors and reviewing the effectiveness of the internal control systems in place within the Group.</w:t>
      </w:r>
    </w:p>
    <w:p w14:paraId="50B4A124" w14:textId="77777777" w:rsidR="000B765A" w:rsidRPr="00E6125C" w:rsidRDefault="000B765A">
      <w:pPr>
        <w:pStyle w:val="gc"/>
        <w:spacing w:before="0" w:after="0"/>
        <w:rPr>
          <w:rFonts w:ascii="Calibri" w:eastAsia="Calibri" w:hAnsi="Calibri" w:cs="Calibri"/>
          <w:color w:val="auto"/>
          <w:sz w:val="20"/>
          <w:szCs w:val="20"/>
          <w:u w:color="16202C"/>
        </w:rPr>
      </w:pPr>
    </w:p>
    <w:p w14:paraId="3C96C7E8" w14:textId="350784A0" w:rsidR="000B765A" w:rsidRPr="00E6125C" w:rsidRDefault="00000000">
      <w:pPr>
        <w:pStyle w:val="gc"/>
        <w:spacing w:before="0" w:after="0"/>
        <w:rPr>
          <w:rFonts w:ascii="Calibri" w:eastAsia="Calibri" w:hAnsi="Calibri" w:cs="Calibri"/>
          <w:color w:val="auto"/>
          <w:sz w:val="20"/>
          <w:szCs w:val="20"/>
          <w:u w:color="16202C"/>
        </w:rPr>
      </w:pPr>
      <w:r w:rsidRPr="00E6125C">
        <w:rPr>
          <w:rFonts w:ascii="Calibri" w:hAnsi="Calibri"/>
          <w:color w:val="auto"/>
          <w:sz w:val="20"/>
          <w:szCs w:val="20"/>
          <w:u w:color="16202C"/>
        </w:rPr>
        <w:t xml:space="preserve">Chris Martin will also assume the Chief Operating Officer role with immediate effect. Chris was a Co-founder of MightyHive Inc, the market-leading marketing solutions provider, which joined </w:t>
      </w:r>
      <w:r w:rsidR="008A07B8" w:rsidRPr="00E6125C">
        <w:rPr>
          <w:rFonts w:ascii="Calibri" w:hAnsi="Calibri"/>
          <w:color w:val="auto"/>
          <w:sz w:val="20"/>
          <w:szCs w:val="20"/>
          <w:u w:color="16202C"/>
        </w:rPr>
        <w:t>S</w:t>
      </w:r>
      <w:r w:rsidR="00E6125C" w:rsidRPr="00E6125C">
        <w:rPr>
          <w:rFonts w:ascii="Calibri" w:hAnsi="Calibri" w:cs="Calibri"/>
          <w:b/>
          <w:color w:val="auto"/>
          <w:sz w:val="20"/>
          <w:szCs w:val="20"/>
          <w:vertAlign w:val="superscript"/>
          <w:lang w:eastAsia="en-US"/>
        </w:rPr>
        <w:t>4</w:t>
      </w:r>
      <w:r w:rsidR="008A07B8" w:rsidRPr="00E6125C">
        <w:rPr>
          <w:rFonts w:ascii="Calibri" w:hAnsi="Calibri"/>
          <w:color w:val="auto"/>
          <w:sz w:val="20"/>
          <w:szCs w:val="20"/>
          <w:u w:color="16202C"/>
        </w:rPr>
        <w:t xml:space="preserve">Capital </w:t>
      </w:r>
      <w:r w:rsidRPr="00E6125C">
        <w:rPr>
          <w:rFonts w:ascii="Calibri" w:hAnsi="Calibri"/>
          <w:color w:val="auto"/>
          <w:sz w:val="20"/>
          <w:szCs w:val="20"/>
          <w:u w:color="16202C"/>
        </w:rPr>
        <w:t>plc in December 2018 and was merged fully into Media.Monks in 2021, following significant broadening of its Data&amp;analytics and digital media capabilities</w:t>
      </w:r>
      <w:r w:rsidR="008A07B8" w:rsidRPr="00E6125C">
        <w:rPr>
          <w:rFonts w:ascii="Calibri" w:hAnsi="Calibri"/>
          <w:color w:val="auto"/>
          <w:sz w:val="20"/>
          <w:szCs w:val="20"/>
          <w:u w:color="16202C"/>
        </w:rPr>
        <w:t>,</w:t>
      </w:r>
      <w:r w:rsidRPr="00E6125C">
        <w:rPr>
          <w:rFonts w:ascii="Calibri" w:hAnsi="Calibri"/>
          <w:color w:val="auto"/>
          <w:sz w:val="20"/>
          <w:szCs w:val="20"/>
          <w:u w:color="16202C"/>
        </w:rPr>
        <w:t xml:space="preserve"> both organically and through mergers. Prior to co-founding MightyHive Inc., and leading the Data&amp;analytics and digital media pillar for Media.Monks, Chris was at Yahoo for over a decade, responsible for </w:t>
      </w:r>
      <w:r w:rsidR="008A07B8" w:rsidRPr="00E6125C">
        <w:rPr>
          <w:rFonts w:ascii="Calibri" w:hAnsi="Calibri"/>
          <w:color w:val="auto"/>
          <w:sz w:val="20"/>
          <w:szCs w:val="20"/>
          <w:u w:color="16202C"/>
        </w:rPr>
        <w:t>post-merger</w:t>
      </w:r>
      <w:r w:rsidRPr="00E6125C">
        <w:rPr>
          <w:rFonts w:ascii="Calibri" w:hAnsi="Calibri"/>
          <w:color w:val="auto"/>
          <w:sz w:val="20"/>
          <w:szCs w:val="20"/>
          <w:u w:color="16202C"/>
        </w:rPr>
        <w:t xml:space="preserve"> integration of a number of Yahoo!</w:t>
      </w:r>
      <w:r w:rsidR="008A07B8" w:rsidRPr="00E6125C">
        <w:rPr>
          <w:rFonts w:ascii="Calibri" w:hAnsi="Calibri"/>
          <w:color w:val="auto"/>
          <w:sz w:val="20"/>
          <w:szCs w:val="20"/>
          <w:u w:color="16202C"/>
        </w:rPr>
        <w:t>’</w:t>
      </w:r>
      <w:r w:rsidRPr="00E6125C">
        <w:rPr>
          <w:rFonts w:ascii="Calibri" w:hAnsi="Calibri"/>
          <w:color w:val="auto"/>
          <w:sz w:val="20"/>
          <w:szCs w:val="20"/>
          <w:u w:color="16202C"/>
        </w:rPr>
        <w:t>s acquisitions and brings an extensive knowledge of large scale systems and process implementation for rapid growth technology firms.</w:t>
      </w:r>
    </w:p>
    <w:p w14:paraId="7F7FE359" w14:textId="77777777" w:rsidR="000B765A" w:rsidRDefault="000B765A">
      <w:pPr>
        <w:pStyle w:val="gc"/>
        <w:spacing w:before="0" w:after="0"/>
        <w:rPr>
          <w:rFonts w:ascii="Calibri" w:eastAsia="Calibri" w:hAnsi="Calibri" w:cs="Calibri"/>
          <w:color w:val="16202C"/>
          <w:sz w:val="20"/>
          <w:szCs w:val="20"/>
          <w:u w:color="16202C"/>
        </w:rPr>
      </w:pPr>
    </w:p>
    <w:p w14:paraId="6841C5E4" w14:textId="77777777" w:rsidR="000B765A" w:rsidRDefault="000B765A">
      <w:pPr>
        <w:pStyle w:val="gc"/>
        <w:spacing w:before="0" w:after="0"/>
        <w:rPr>
          <w:rFonts w:ascii="Calibri" w:eastAsia="Calibri" w:hAnsi="Calibri" w:cs="Calibri"/>
          <w:color w:val="16202C"/>
          <w:sz w:val="20"/>
          <w:szCs w:val="20"/>
          <w:u w:color="16202C"/>
        </w:rPr>
      </w:pPr>
    </w:p>
    <w:p w14:paraId="3E519FB5" w14:textId="77777777" w:rsidR="000B765A" w:rsidRDefault="00000000">
      <w:pPr>
        <w:pStyle w:val="Body"/>
        <w:spacing w:after="270" w:line="240" w:lineRule="auto"/>
        <w:rPr>
          <w:color w:val="16202C"/>
          <w:sz w:val="20"/>
          <w:szCs w:val="20"/>
          <w:u w:color="16202C"/>
        </w:rPr>
      </w:pPr>
      <w:r>
        <w:rPr>
          <w:b/>
          <w:bCs/>
          <w:color w:val="212721"/>
          <w:sz w:val="20"/>
          <w:szCs w:val="20"/>
          <w:u w:val="single" w:color="212721"/>
        </w:rPr>
        <w:t>Enquiries:</w:t>
      </w:r>
    </w:p>
    <w:p w14:paraId="5C68C176" w14:textId="69CBEF12" w:rsidR="000B765A" w:rsidRDefault="00000000">
      <w:pPr>
        <w:pStyle w:val="Body"/>
        <w:spacing w:after="270" w:line="240" w:lineRule="auto"/>
        <w:rPr>
          <w:color w:val="16202C"/>
          <w:sz w:val="20"/>
          <w:szCs w:val="20"/>
          <w:u w:color="16202C"/>
        </w:rPr>
      </w:pPr>
      <w:r>
        <w:rPr>
          <w:b/>
          <w:bCs/>
          <w:color w:val="212721"/>
          <w:sz w:val="20"/>
          <w:szCs w:val="20"/>
          <w:u w:color="212721"/>
        </w:rPr>
        <w:t>S</w:t>
      </w:r>
      <w:r w:rsidR="00E6125C" w:rsidRPr="008967F2">
        <w:rPr>
          <w:rFonts w:cs="Calibri"/>
          <w:b/>
          <w:color w:val="auto"/>
          <w:sz w:val="20"/>
          <w:szCs w:val="20"/>
          <w:vertAlign w:val="superscript"/>
          <w:lang w:eastAsia="en-US"/>
        </w:rPr>
        <w:t>4</w:t>
      </w:r>
      <w:r>
        <w:rPr>
          <w:b/>
          <w:bCs/>
          <w:color w:val="212721"/>
          <w:sz w:val="20"/>
          <w:szCs w:val="20"/>
          <w:u w:color="212721"/>
          <w:lang w:val="en-US"/>
        </w:rPr>
        <w:t> </w:t>
      </w:r>
      <w:r>
        <w:rPr>
          <w:b/>
          <w:bCs/>
          <w:color w:val="212721"/>
          <w:sz w:val="20"/>
          <w:szCs w:val="20"/>
          <w:u w:color="212721"/>
          <w:lang w:val="it-IT"/>
        </w:rPr>
        <w:t>Capital plc</w:t>
      </w:r>
      <w:r>
        <w:rPr>
          <w:b/>
          <w:bCs/>
          <w:color w:val="212721"/>
          <w:sz w:val="20"/>
          <w:szCs w:val="20"/>
          <w:u w:color="212721"/>
          <w:lang w:val="en-US"/>
        </w:rPr>
        <w:t>                                        </w:t>
      </w:r>
      <w:r>
        <w:rPr>
          <w:color w:val="212721"/>
          <w:sz w:val="20"/>
          <w:szCs w:val="20"/>
          <w:u w:color="212721"/>
        </w:rPr>
        <w:t>Tel: +44 (0)20 3793 0003/+44 (0)20 3793 0007</w:t>
      </w:r>
    </w:p>
    <w:p w14:paraId="39D2BC7C" w14:textId="77777777" w:rsidR="000B765A" w:rsidRDefault="00000000">
      <w:pPr>
        <w:pStyle w:val="Body"/>
        <w:spacing w:after="270" w:line="240" w:lineRule="auto"/>
        <w:rPr>
          <w:color w:val="16202C"/>
          <w:sz w:val="20"/>
          <w:szCs w:val="20"/>
          <w:u w:color="16202C"/>
        </w:rPr>
      </w:pPr>
      <w:r>
        <w:rPr>
          <w:color w:val="212721"/>
          <w:sz w:val="20"/>
          <w:szCs w:val="20"/>
          <w:u w:color="212721"/>
          <w:lang w:val="pt-PT"/>
        </w:rPr>
        <w:t>Sir Martin Sorrell (Executive Chairman)</w:t>
      </w:r>
    </w:p>
    <w:p w14:paraId="6495BB1C" w14:textId="77777777" w:rsidR="000B765A" w:rsidRDefault="00000000">
      <w:pPr>
        <w:pStyle w:val="Body"/>
        <w:spacing w:after="0" w:line="240" w:lineRule="auto"/>
        <w:rPr>
          <w:color w:val="16202C"/>
          <w:sz w:val="20"/>
          <w:szCs w:val="20"/>
          <w:u w:color="16202C"/>
        </w:rPr>
      </w:pPr>
      <w:r>
        <w:rPr>
          <w:b/>
          <w:bCs/>
          <w:color w:val="212721"/>
          <w:sz w:val="20"/>
          <w:szCs w:val="20"/>
          <w:u w:color="212721"/>
          <w:lang w:val="en-US"/>
        </w:rPr>
        <w:t>Powerscourt                                         </w:t>
      </w:r>
      <w:r>
        <w:rPr>
          <w:color w:val="212721"/>
          <w:sz w:val="20"/>
          <w:szCs w:val="20"/>
          <w:u w:color="212721"/>
        </w:rPr>
        <w:t>Tel: +44 (0)778 670 2526</w:t>
      </w:r>
    </w:p>
    <w:p w14:paraId="5F3807BF" w14:textId="442F726A" w:rsidR="000B765A" w:rsidRDefault="00000000">
      <w:pPr>
        <w:pStyle w:val="Body"/>
        <w:spacing w:after="0" w:line="240" w:lineRule="auto"/>
        <w:rPr>
          <w:color w:val="16202C"/>
          <w:sz w:val="20"/>
          <w:szCs w:val="20"/>
          <w:u w:color="16202C"/>
        </w:rPr>
      </w:pPr>
      <w:r>
        <w:rPr>
          <w:b/>
          <w:bCs/>
          <w:color w:val="212721"/>
          <w:sz w:val="20"/>
          <w:szCs w:val="20"/>
          <w:u w:color="212721"/>
        </w:rPr>
        <w:t>(PR Adviser to S</w:t>
      </w:r>
      <w:r w:rsidR="00E6125C" w:rsidRPr="008967F2">
        <w:rPr>
          <w:rFonts w:cs="Calibri"/>
          <w:b/>
          <w:color w:val="auto"/>
          <w:sz w:val="20"/>
          <w:szCs w:val="20"/>
          <w:vertAlign w:val="superscript"/>
          <w:lang w:eastAsia="en-US"/>
        </w:rPr>
        <w:t>4</w:t>
      </w:r>
      <w:r>
        <w:rPr>
          <w:b/>
          <w:bCs/>
          <w:color w:val="212721"/>
          <w:sz w:val="20"/>
          <w:szCs w:val="20"/>
          <w:u w:color="212721"/>
          <w:lang w:val="it-IT"/>
        </w:rPr>
        <w:t>Capital plc)</w:t>
      </w:r>
    </w:p>
    <w:p w14:paraId="038E1DC8" w14:textId="77777777" w:rsidR="000B765A" w:rsidRDefault="00000000">
      <w:pPr>
        <w:pStyle w:val="Body"/>
        <w:spacing w:after="0" w:line="240" w:lineRule="auto"/>
        <w:rPr>
          <w:color w:val="16202C"/>
          <w:sz w:val="20"/>
          <w:szCs w:val="20"/>
          <w:u w:color="16202C"/>
        </w:rPr>
      </w:pPr>
      <w:r>
        <w:rPr>
          <w:b/>
          <w:bCs/>
          <w:color w:val="212721"/>
          <w:sz w:val="20"/>
          <w:szCs w:val="20"/>
          <w:u w:color="212721"/>
          <w:lang w:val="en-US"/>
        </w:rPr>
        <w:t> </w:t>
      </w:r>
    </w:p>
    <w:tbl>
      <w:tblPr>
        <w:tblW w:w="63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26"/>
        <w:gridCol w:w="3293"/>
      </w:tblGrid>
      <w:tr w:rsidR="000B765A" w14:paraId="137DB89F" w14:textId="77777777">
        <w:trPr>
          <w:trHeight w:val="596"/>
        </w:trPr>
        <w:tc>
          <w:tcPr>
            <w:tcW w:w="3026" w:type="dxa"/>
            <w:tcBorders>
              <w:top w:val="nil"/>
              <w:left w:val="nil"/>
              <w:bottom w:val="nil"/>
              <w:right w:val="nil"/>
            </w:tcBorders>
            <w:shd w:val="clear" w:color="auto" w:fill="auto"/>
            <w:tcMar>
              <w:top w:w="80" w:type="dxa"/>
              <w:left w:w="80" w:type="dxa"/>
              <w:bottom w:w="80" w:type="dxa"/>
              <w:right w:w="80" w:type="dxa"/>
            </w:tcMar>
          </w:tcPr>
          <w:p w14:paraId="7E192AA3" w14:textId="77777777" w:rsidR="000B765A" w:rsidRDefault="00000000">
            <w:pPr>
              <w:pStyle w:val="Body"/>
              <w:spacing w:after="120" w:line="231" w:lineRule="atLeast"/>
              <w:jc w:val="both"/>
              <w:rPr>
                <w:color w:val="16202C"/>
                <w:sz w:val="20"/>
                <w:szCs w:val="20"/>
                <w:u w:color="16202C"/>
              </w:rPr>
            </w:pPr>
            <w:r>
              <w:rPr>
                <w:color w:val="212721"/>
                <w:sz w:val="20"/>
                <w:szCs w:val="20"/>
                <w:u w:color="212721"/>
                <w:lang w:val="en-US"/>
              </w:rPr>
              <w:t>Robin O'Kelly </w:t>
            </w:r>
          </w:p>
          <w:p w14:paraId="2685BD22" w14:textId="77777777" w:rsidR="000B765A" w:rsidRDefault="00000000">
            <w:pPr>
              <w:pStyle w:val="Body"/>
              <w:spacing w:after="120" w:line="240" w:lineRule="auto"/>
              <w:jc w:val="both"/>
            </w:pPr>
            <w:r>
              <w:rPr>
                <w:color w:val="212721"/>
                <w:sz w:val="20"/>
                <w:szCs w:val="20"/>
                <w:u w:color="212721"/>
                <w:lang w:val="en-US"/>
              </w:rPr>
              <w:t>Jane Glover</w:t>
            </w:r>
          </w:p>
        </w:tc>
        <w:tc>
          <w:tcPr>
            <w:tcW w:w="3293" w:type="dxa"/>
            <w:tcBorders>
              <w:top w:val="nil"/>
              <w:left w:val="nil"/>
              <w:bottom w:val="nil"/>
              <w:right w:val="nil"/>
            </w:tcBorders>
            <w:shd w:val="clear" w:color="auto" w:fill="auto"/>
            <w:tcMar>
              <w:top w:w="80" w:type="dxa"/>
              <w:left w:w="80" w:type="dxa"/>
              <w:bottom w:w="80" w:type="dxa"/>
              <w:right w:w="80" w:type="dxa"/>
            </w:tcMar>
            <w:vAlign w:val="center"/>
          </w:tcPr>
          <w:p w14:paraId="73B57606" w14:textId="77777777" w:rsidR="000B765A" w:rsidRDefault="000B765A"/>
        </w:tc>
      </w:tr>
    </w:tbl>
    <w:p w14:paraId="592069BA" w14:textId="77777777" w:rsidR="000B765A" w:rsidRDefault="000B765A">
      <w:pPr>
        <w:pStyle w:val="Body"/>
        <w:widowControl w:val="0"/>
        <w:spacing w:after="0" w:line="240" w:lineRule="auto"/>
        <w:rPr>
          <w:color w:val="16202C"/>
          <w:sz w:val="20"/>
          <w:szCs w:val="20"/>
          <w:u w:color="16202C"/>
        </w:rPr>
      </w:pPr>
    </w:p>
    <w:p w14:paraId="4B84E6BA" w14:textId="3EB4940A" w:rsidR="000B765A" w:rsidRDefault="00000000">
      <w:pPr>
        <w:pStyle w:val="Body"/>
        <w:spacing w:after="280" w:line="240" w:lineRule="auto"/>
        <w:jc w:val="both"/>
        <w:rPr>
          <w:rFonts w:ascii="Times New Roman" w:eastAsia="Times New Roman" w:hAnsi="Times New Roman" w:cs="Times New Roman"/>
          <w:color w:val="16202C"/>
          <w:sz w:val="20"/>
          <w:szCs w:val="20"/>
          <w:u w:color="16202C"/>
        </w:rPr>
      </w:pPr>
      <w:r>
        <w:rPr>
          <w:b/>
          <w:bCs/>
          <w:sz w:val="20"/>
          <w:szCs w:val="20"/>
          <w:lang w:val="en-US"/>
        </w:rPr>
        <w:t>About</w:t>
      </w:r>
      <w:r>
        <w:rPr>
          <w:rFonts w:ascii="Times New Roman" w:hAnsi="Times New Roman"/>
          <w:color w:val="16202C"/>
          <w:sz w:val="20"/>
          <w:szCs w:val="20"/>
          <w:u w:color="16202C"/>
          <w:lang w:val="en-US"/>
        </w:rPr>
        <w:t> </w:t>
      </w:r>
      <w:r>
        <w:rPr>
          <w:b/>
          <w:bCs/>
          <w:sz w:val="20"/>
          <w:szCs w:val="20"/>
        </w:rPr>
        <w:t>S</w:t>
      </w:r>
      <w:r w:rsidR="00E6125C" w:rsidRPr="008967F2">
        <w:rPr>
          <w:rFonts w:cs="Calibri"/>
          <w:b/>
          <w:color w:val="auto"/>
          <w:sz w:val="20"/>
          <w:szCs w:val="20"/>
          <w:vertAlign w:val="superscript"/>
          <w:lang w:eastAsia="en-US"/>
        </w:rPr>
        <w:t>4</w:t>
      </w:r>
      <w:r>
        <w:rPr>
          <w:b/>
          <w:bCs/>
          <w:sz w:val="20"/>
          <w:szCs w:val="20"/>
          <w:lang w:val="it-IT"/>
        </w:rPr>
        <w:t>Capital</w:t>
      </w:r>
    </w:p>
    <w:p w14:paraId="44944576" w14:textId="07F3CF84" w:rsidR="000B765A" w:rsidRPr="00E6125C" w:rsidRDefault="00000000">
      <w:pPr>
        <w:pStyle w:val="Body"/>
        <w:spacing w:after="0" w:line="240" w:lineRule="auto"/>
        <w:jc w:val="both"/>
        <w:rPr>
          <w:rFonts w:ascii="Times New Roman" w:eastAsia="Times New Roman" w:hAnsi="Times New Roman" w:cs="Times New Roman"/>
          <w:color w:val="auto"/>
          <w:sz w:val="20"/>
          <w:szCs w:val="20"/>
          <w:u w:color="16202C"/>
        </w:rPr>
      </w:pPr>
      <w:r w:rsidRPr="00E6125C">
        <w:rPr>
          <w:color w:val="auto"/>
          <w:sz w:val="20"/>
          <w:szCs w:val="20"/>
          <w:u w:color="3A3E42"/>
        </w:rPr>
        <w:t>S</w:t>
      </w:r>
      <w:r w:rsidR="00E6125C" w:rsidRPr="00E6125C">
        <w:rPr>
          <w:rFonts w:cs="Calibri"/>
          <w:b/>
          <w:color w:val="auto"/>
          <w:sz w:val="20"/>
          <w:szCs w:val="20"/>
          <w:vertAlign w:val="superscript"/>
          <w:lang w:eastAsia="en-US"/>
        </w:rPr>
        <w:t>4</w:t>
      </w:r>
      <w:r w:rsidRPr="00E6125C">
        <w:rPr>
          <w:color w:val="auto"/>
          <w:sz w:val="20"/>
          <w:szCs w:val="20"/>
          <w:u w:color="3A3E42"/>
          <w:lang w:val="it-IT"/>
        </w:rPr>
        <w:t>Capital</w:t>
      </w:r>
      <w:r w:rsidRPr="00E6125C">
        <w:rPr>
          <w:color w:val="auto"/>
          <w:sz w:val="20"/>
          <w:szCs w:val="20"/>
          <w:u w:color="3A3E42"/>
          <w:lang w:val="en-US"/>
        </w:rPr>
        <w:t> plc (SFOR.L) is the tech-led, new age/new era digital advertising and marketing services company, established by Sir Martin Sorrell in May 2018.</w:t>
      </w:r>
    </w:p>
    <w:p w14:paraId="07399C2F" w14:textId="77777777" w:rsidR="000B765A" w:rsidRPr="00E6125C" w:rsidRDefault="00000000">
      <w:pPr>
        <w:pStyle w:val="Body"/>
        <w:spacing w:after="0" w:line="240" w:lineRule="auto"/>
        <w:jc w:val="both"/>
        <w:rPr>
          <w:rFonts w:ascii="Times New Roman" w:eastAsia="Times New Roman" w:hAnsi="Times New Roman" w:cs="Times New Roman"/>
          <w:color w:val="auto"/>
          <w:sz w:val="20"/>
          <w:szCs w:val="20"/>
          <w:u w:color="16202C"/>
        </w:rPr>
      </w:pPr>
      <w:r w:rsidRPr="00E6125C">
        <w:rPr>
          <w:color w:val="auto"/>
          <w:sz w:val="20"/>
          <w:szCs w:val="20"/>
          <w:u w:color="3A3E42"/>
          <w:lang w:val="en-US"/>
        </w:rPr>
        <w:t> </w:t>
      </w:r>
    </w:p>
    <w:p w14:paraId="48296228" w14:textId="77777777" w:rsidR="000B765A" w:rsidRPr="00E6125C" w:rsidRDefault="00000000">
      <w:pPr>
        <w:pStyle w:val="Body"/>
        <w:spacing w:after="0" w:line="240" w:lineRule="auto"/>
        <w:jc w:val="both"/>
        <w:rPr>
          <w:rFonts w:ascii="Times New Roman" w:eastAsia="Times New Roman" w:hAnsi="Times New Roman" w:cs="Times New Roman"/>
          <w:color w:val="auto"/>
          <w:sz w:val="20"/>
          <w:szCs w:val="20"/>
          <w:u w:color="16202C"/>
        </w:rPr>
      </w:pPr>
      <w:r w:rsidRPr="00E6125C">
        <w:rPr>
          <w:color w:val="auto"/>
          <w:sz w:val="20"/>
          <w:szCs w:val="20"/>
          <w:u w:color="3A3E42"/>
          <w:lang w:val="en-US"/>
        </w:rPr>
        <w:lastRenderedPageBreak/>
        <w:t>Its strategy is to build a purely digital advertising and marketing services business for global, multinational, regional, local clients and millennial-driven influencer brands. This will be achieved by integrating leading businesses in three practice areas: Content, Data&amp;digital media and Technology services, along with an emphasis on "faster, better, more efficient" executions in an always-on consumer-led environment, with a unitary structure.</w:t>
      </w:r>
    </w:p>
    <w:p w14:paraId="76A78360" w14:textId="77777777" w:rsidR="000B765A" w:rsidRPr="00E6125C" w:rsidRDefault="00000000">
      <w:pPr>
        <w:pStyle w:val="Body"/>
        <w:spacing w:after="0" w:line="240" w:lineRule="auto"/>
        <w:jc w:val="both"/>
        <w:rPr>
          <w:rFonts w:ascii="Times New Roman" w:eastAsia="Times New Roman" w:hAnsi="Times New Roman" w:cs="Times New Roman"/>
          <w:color w:val="auto"/>
          <w:sz w:val="20"/>
          <w:szCs w:val="20"/>
          <w:u w:color="16202C"/>
        </w:rPr>
      </w:pPr>
      <w:r w:rsidRPr="00E6125C">
        <w:rPr>
          <w:color w:val="auto"/>
          <w:sz w:val="20"/>
          <w:szCs w:val="20"/>
          <w:u w:color="3A3E42"/>
          <w:lang w:val="en-US"/>
        </w:rPr>
        <w:t> </w:t>
      </w:r>
    </w:p>
    <w:p w14:paraId="1367FAD4" w14:textId="7589995B" w:rsidR="000B765A" w:rsidRPr="00E6125C" w:rsidRDefault="00000000">
      <w:pPr>
        <w:pStyle w:val="Body"/>
        <w:spacing w:after="0" w:line="240" w:lineRule="auto"/>
        <w:jc w:val="both"/>
        <w:rPr>
          <w:rFonts w:ascii="Times New Roman" w:eastAsia="Times New Roman" w:hAnsi="Times New Roman" w:cs="Times New Roman"/>
          <w:color w:val="auto"/>
          <w:sz w:val="20"/>
          <w:szCs w:val="20"/>
          <w:u w:color="16202C"/>
        </w:rPr>
      </w:pPr>
      <w:r w:rsidRPr="00E6125C">
        <w:rPr>
          <w:color w:val="auto"/>
          <w:sz w:val="20"/>
          <w:szCs w:val="20"/>
          <w:u w:color="3A3E42"/>
          <w:lang w:val="en-US"/>
        </w:rPr>
        <w:t>Digital is by far the fastest-growing segment of the advertising market.</w:t>
      </w:r>
      <w:r w:rsidRPr="00E6125C">
        <w:rPr>
          <w:rFonts w:ascii="Times New Roman" w:hAnsi="Times New Roman"/>
          <w:color w:val="auto"/>
          <w:sz w:val="20"/>
          <w:szCs w:val="20"/>
          <w:u w:color="16202C"/>
          <w:lang w:val="en-US"/>
        </w:rPr>
        <w:t> </w:t>
      </w:r>
      <w:r w:rsidRPr="00E6125C">
        <w:rPr>
          <w:color w:val="auto"/>
          <w:sz w:val="20"/>
          <w:szCs w:val="20"/>
          <w:u w:color="3A3E42"/>
        </w:rPr>
        <w:t>S</w:t>
      </w:r>
      <w:r w:rsidR="00E6125C" w:rsidRPr="00E6125C">
        <w:rPr>
          <w:rFonts w:cs="Calibri"/>
          <w:b/>
          <w:color w:val="auto"/>
          <w:sz w:val="20"/>
          <w:szCs w:val="20"/>
          <w:vertAlign w:val="superscript"/>
          <w:lang w:eastAsia="en-US"/>
        </w:rPr>
        <w:t>4</w:t>
      </w:r>
      <w:r w:rsidRPr="00E6125C">
        <w:rPr>
          <w:color w:val="auto"/>
          <w:sz w:val="20"/>
          <w:szCs w:val="20"/>
          <w:u w:color="3A3E42"/>
          <w:lang w:val="it-IT"/>
        </w:rPr>
        <w:t>Capital</w:t>
      </w:r>
      <w:r w:rsidRPr="00E6125C">
        <w:rPr>
          <w:color w:val="auto"/>
          <w:sz w:val="20"/>
          <w:szCs w:val="20"/>
          <w:u w:color="3A3E42"/>
          <w:lang w:val="en-US"/>
        </w:rPr>
        <w:t> estimates that in 2021 digital accounted for over 60% or $420-450 billion of total global advertising spend of $700-750 billion (excluding over $500 billion of trade promotion marketing, the primary target of the Amazon advertising platform) and projects that by 2022 total global advertising spend will expand to $770-850 billion and digital's share will grow to approximately 65%</w:t>
      </w:r>
      <w:r w:rsidRPr="00E6125C">
        <w:rPr>
          <w:color w:val="auto"/>
          <w:sz w:val="20"/>
          <w:szCs w:val="20"/>
          <w:u w:color="16202C"/>
          <w:lang w:val="en-US"/>
        </w:rPr>
        <w:t> </w:t>
      </w:r>
      <w:r w:rsidRPr="00E6125C">
        <w:rPr>
          <w:color w:val="auto"/>
          <w:sz w:val="20"/>
          <w:szCs w:val="20"/>
          <w:u w:color="3A3E42"/>
          <w:lang w:val="en-US"/>
        </w:rPr>
        <w:t>and by 2024 to approximately 70%, accelerated by the impact of covid-19.</w:t>
      </w:r>
    </w:p>
    <w:p w14:paraId="170E61B9" w14:textId="77777777" w:rsidR="000B765A" w:rsidRPr="00E6125C" w:rsidRDefault="00000000">
      <w:pPr>
        <w:pStyle w:val="Body"/>
        <w:spacing w:after="0" w:line="240" w:lineRule="auto"/>
        <w:jc w:val="both"/>
        <w:rPr>
          <w:rFonts w:ascii="Times New Roman" w:eastAsia="Times New Roman" w:hAnsi="Times New Roman" w:cs="Times New Roman"/>
          <w:color w:val="auto"/>
          <w:sz w:val="20"/>
          <w:szCs w:val="20"/>
          <w:u w:color="16202C"/>
        </w:rPr>
      </w:pPr>
      <w:r w:rsidRPr="00E6125C">
        <w:rPr>
          <w:color w:val="auto"/>
          <w:sz w:val="20"/>
          <w:szCs w:val="20"/>
          <w:u w:color="3A3E42"/>
          <w:lang w:val="en-US"/>
        </w:rPr>
        <w:t> </w:t>
      </w:r>
    </w:p>
    <w:p w14:paraId="1DC7AD5B" w14:textId="6E27F1C2" w:rsidR="000B765A" w:rsidRPr="00E6125C" w:rsidRDefault="00000000">
      <w:pPr>
        <w:pStyle w:val="Body"/>
        <w:spacing w:after="0" w:line="240" w:lineRule="auto"/>
        <w:jc w:val="both"/>
        <w:rPr>
          <w:rFonts w:ascii="Times New Roman" w:eastAsia="Times New Roman" w:hAnsi="Times New Roman" w:cs="Times New Roman"/>
          <w:color w:val="auto"/>
          <w:sz w:val="20"/>
          <w:szCs w:val="20"/>
          <w:u w:color="16202C"/>
        </w:rPr>
      </w:pPr>
      <w:r w:rsidRPr="00E6125C">
        <w:rPr>
          <w:color w:val="auto"/>
          <w:sz w:val="20"/>
          <w:szCs w:val="20"/>
          <w:u w:color="3A3E42"/>
          <w:lang w:val="en-US"/>
        </w:rPr>
        <w:t>In 2018,</w:t>
      </w:r>
      <w:r w:rsidRPr="00E6125C">
        <w:rPr>
          <w:rFonts w:ascii="Times New Roman" w:hAnsi="Times New Roman"/>
          <w:color w:val="auto"/>
          <w:sz w:val="20"/>
          <w:szCs w:val="20"/>
          <w:u w:color="16202C"/>
          <w:lang w:val="en-US"/>
        </w:rPr>
        <w:t> </w:t>
      </w:r>
      <w:r w:rsidRPr="00E6125C">
        <w:rPr>
          <w:color w:val="auto"/>
          <w:sz w:val="20"/>
          <w:szCs w:val="20"/>
          <w:u w:color="3A3E42"/>
        </w:rPr>
        <w:t>S</w:t>
      </w:r>
      <w:r w:rsidR="00E6125C" w:rsidRPr="00E6125C">
        <w:rPr>
          <w:rFonts w:cs="Calibri"/>
          <w:b/>
          <w:color w:val="auto"/>
          <w:sz w:val="20"/>
          <w:szCs w:val="20"/>
          <w:vertAlign w:val="superscript"/>
          <w:lang w:eastAsia="en-US"/>
        </w:rPr>
        <w:t>4</w:t>
      </w:r>
      <w:r w:rsidRPr="00E6125C">
        <w:rPr>
          <w:color w:val="auto"/>
          <w:sz w:val="20"/>
          <w:szCs w:val="20"/>
          <w:u w:color="3A3E42"/>
          <w:lang w:val="it-IT"/>
        </w:rPr>
        <w:t>Capital</w:t>
      </w:r>
      <w:r w:rsidRPr="00E6125C">
        <w:rPr>
          <w:color w:val="auto"/>
          <w:sz w:val="20"/>
          <w:szCs w:val="20"/>
          <w:u w:color="3A3E42"/>
          <w:lang w:val="en-US"/>
        </w:rPr>
        <w:t> combined with MediaMonks, the leading AdAge A-listed creative digital content production company led by Victor Knaap and Wesley ter Haar and then with MightyHive, the market-leading digital media solutions provider for future thinking marketers and agencies, led by Peter Kim and Christopher S. Martin.</w:t>
      </w:r>
    </w:p>
    <w:p w14:paraId="105249EA" w14:textId="77777777" w:rsidR="000B765A" w:rsidRPr="00E6125C" w:rsidRDefault="00000000">
      <w:pPr>
        <w:pStyle w:val="Body"/>
        <w:spacing w:after="0" w:line="240" w:lineRule="auto"/>
        <w:jc w:val="both"/>
        <w:rPr>
          <w:rFonts w:ascii="Times New Roman" w:eastAsia="Times New Roman" w:hAnsi="Times New Roman" w:cs="Times New Roman"/>
          <w:color w:val="auto"/>
          <w:sz w:val="20"/>
          <w:szCs w:val="20"/>
          <w:u w:color="16202C"/>
        </w:rPr>
      </w:pPr>
      <w:r w:rsidRPr="00E6125C">
        <w:rPr>
          <w:color w:val="auto"/>
          <w:sz w:val="20"/>
          <w:szCs w:val="20"/>
          <w:u w:color="3A3E42"/>
          <w:lang w:val="en-US"/>
        </w:rPr>
        <w:t> </w:t>
      </w:r>
    </w:p>
    <w:p w14:paraId="3FEA3EEB" w14:textId="77777777" w:rsidR="000B765A" w:rsidRPr="00E6125C" w:rsidRDefault="00000000">
      <w:pPr>
        <w:pStyle w:val="Body"/>
        <w:spacing w:after="0" w:line="240" w:lineRule="auto"/>
        <w:jc w:val="both"/>
        <w:rPr>
          <w:rFonts w:ascii="Times New Roman" w:eastAsia="Times New Roman" w:hAnsi="Times New Roman" w:cs="Times New Roman"/>
          <w:color w:val="auto"/>
          <w:sz w:val="20"/>
          <w:szCs w:val="20"/>
          <w:u w:color="16202C"/>
        </w:rPr>
      </w:pPr>
      <w:r w:rsidRPr="00E6125C">
        <w:rPr>
          <w:color w:val="auto"/>
          <w:sz w:val="20"/>
          <w:szCs w:val="20"/>
          <w:u w:color="3A3E42"/>
          <w:lang w:val="en-US"/>
        </w:rPr>
        <w:t>Since then, MediaMonks and MightyHive have combined with more than 25 companies across Content</w:t>
      </w:r>
      <w:r w:rsidRPr="00E6125C">
        <w:rPr>
          <w:color w:val="auto"/>
          <w:sz w:val="20"/>
          <w:szCs w:val="20"/>
          <w:u w:color="3A3E42"/>
        </w:rPr>
        <w:t xml:space="preserve">, </w:t>
      </w:r>
      <w:r w:rsidRPr="00E6125C">
        <w:rPr>
          <w:color w:val="auto"/>
          <w:sz w:val="20"/>
          <w:szCs w:val="20"/>
          <w:u w:color="3A3E42"/>
          <w:lang w:val="en-US"/>
        </w:rPr>
        <w:t>Data&amp;digital media and Technology services. For a full list, please see the</w:t>
      </w:r>
      <w:r w:rsidRPr="00E6125C">
        <w:rPr>
          <w:rFonts w:ascii="Times New Roman" w:hAnsi="Times New Roman"/>
          <w:color w:val="auto"/>
          <w:sz w:val="20"/>
          <w:szCs w:val="20"/>
          <w:u w:color="16202C"/>
          <w:lang w:val="en-US"/>
        </w:rPr>
        <w:t> </w:t>
      </w:r>
      <w:r w:rsidRPr="00E6125C">
        <w:rPr>
          <w:color w:val="auto"/>
          <w:sz w:val="20"/>
          <w:szCs w:val="20"/>
          <w:u w:color="3A3E42"/>
        </w:rPr>
        <w:t>S</w:t>
      </w:r>
      <w:r w:rsidRPr="00E6125C">
        <w:rPr>
          <w:color w:val="auto"/>
          <w:sz w:val="20"/>
          <w:szCs w:val="20"/>
          <w:u w:color="3A3E42"/>
          <w:vertAlign w:val="superscript"/>
        </w:rPr>
        <w:t>4</w:t>
      </w:r>
      <w:r w:rsidRPr="00E6125C">
        <w:rPr>
          <w:color w:val="auto"/>
          <w:sz w:val="20"/>
          <w:szCs w:val="20"/>
          <w:u w:color="3A3E42"/>
          <w:lang w:val="it-IT"/>
        </w:rPr>
        <w:t>Capital</w:t>
      </w:r>
      <w:r w:rsidRPr="00E6125C">
        <w:rPr>
          <w:color w:val="auto"/>
          <w:sz w:val="20"/>
          <w:szCs w:val="20"/>
          <w:u w:color="3A3E42"/>
          <w:lang w:val="en-US"/>
        </w:rPr>
        <w:t> website.</w:t>
      </w:r>
    </w:p>
    <w:p w14:paraId="187C9DF5" w14:textId="77777777" w:rsidR="000B765A" w:rsidRPr="00E6125C" w:rsidRDefault="00000000">
      <w:pPr>
        <w:pStyle w:val="Body"/>
        <w:spacing w:after="0" w:line="240" w:lineRule="auto"/>
        <w:jc w:val="both"/>
        <w:rPr>
          <w:rFonts w:ascii="Times New Roman" w:eastAsia="Times New Roman" w:hAnsi="Times New Roman" w:cs="Times New Roman"/>
          <w:color w:val="auto"/>
          <w:sz w:val="20"/>
          <w:szCs w:val="20"/>
          <w:u w:color="16202C"/>
        </w:rPr>
      </w:pPr>
      <w:r w:rsidRPr="00E6125C">
        <w:rPr>
          <w:color w:val="auto"/>
          <w:sz w:val="20"/>
          <w:szCs w:val="20"/>
          <w:u w:color="3A3E42"/>
          <w:lang w:val="en-US"/>
        </w:rPr>
        <w:t> </w:t>
      </w:r>
    </w:p>
    <w:p w14:paraId="7FC478A5" w14:textId="5AC49DD3" w:rsidR="000B765A" w:rsidRPr="00E6125C" w:rsidRDefault="00000000">
      <w:pPr>
        <w:pStyle w:val="Body"/>
        <w:spacing w:after="0" w:line="240" w:lineRule="auto"/>
        <w:jc w:val="both"/>
        <w:rPr>
          <w:rFonts w:ascii="Times New Roman" w:eastAsia="Times New Roman" w:hAnsi="Times New Roman" w:cs="Times New Roman"/>
          <w:color w:val="auto"/>
          <w:sz w:val="20"/>
          <w:szCs w:val="20"/>
          <w:u w:color="16202C"/>
        </w:rPr>
      </w:pPr>
      <w:r w:rsidRPr="00E6125C">
        <w:rPr>
          <w:color w:val="auto"/>
          <w:sz w:val="20"/>
          <w:szCs w:val="20"/>
          <w:u w:color="3A3E42"/>
        </w:rPr>
        <w:t>In August 2021,</w:t>
      </w:r>
      <w:r w:rsidRPr="00E6125C">
        <w:rPr>
          <w:rFonts w:ascii="Times New Roman" w:hAnsi="Times New Roman"/>
          <w:color w:val="auto"/>
          <w:sz w:val="20"/>
          <w:szCs w:val="20"/>
          <w:u w:color="16202C"/>
          <w:lang w:val="en-US"/>
        </w:rPr>
        <w:t> </w:t>
      </w:r>
      <w:r w:rsidRPr="00E6125C">
        <w:rPr>
          <w:color w:val="auto"/>
          <w:sz w:val="20"/>
          <w:szCs w:val="20"/>
          <w:u w:color="3A3E42"/>
        </w:rPr>
        <w:t>S</w:t>
      </w:r>
      <w:r w:rsidR="00E6125C" w:rsidRPr="00E6125C">
        <w:rPr>
          <w:rFonts w:cs="Calibri"/>
          <w:b/>
          <w:color w:val="auto"/>
          <w:sz w:val="20"/>
          <w:szCs w:val="20"/>
          <w:vertAlign w:val="superscript"/>
          <w:lang w:eastAsia="en-US"/>
        </w:rPr>
        <w:t>4</w:t>
      </w:r>
      <w:r w:rsidRPr="00E6125C">
        <w:rPr>
          <w:color w:val="auto"/>
          <w:sz w:val="20"/>
          <w:szCs w:val="20"/>
          <w:u w:color="3A3E42"/>
          <w:lang w:val="it-IT"/>
        </w:rPr>
        <w:t>Capital</w:t>
      </w:r>
      <w:r w:rsidRPr="00E6125C">
        <w:rPr>
          <w:color w:val="auto"/>
          <w:sz w:val="20"/>
          <w:szCs w:val="20"/>
          <w:u w:color="3A3E42"/>
          <w:lang w:val="en-US"/>
        </w:rPr>
        <w:t> launched its unitary brand by merging MediaMonks and MightyHive into Media.Monks, represented by a dynamic logo mark that features MightyHive's iconic hexagon. As the operational brand, Media.Monks underpins </w:t>
      </w:r>
      <w:r w:rsidRPr="00E6125C">
        <w:rPr>
          <w:color w:val="auto"/>
          <w:sz w:val="20"/>
          <w:szCs w:val="20"/>
          <w:u w:color="3A3E42"/>
        </w:rPr>
        <w:t>S</w:t>
      </w:r>
      <w:r w:rsidR="00E6125C" w:rsidRPr="00E6125C">
        <w:rPr>
          <w:rFonts w:cs="Calibri"/>
          <w:b/>
          <w:color w:val="auto"/>
          <w:sz w:val="20"/>
          <w:szCs w:val="20"/>
          <w:vertAlign w:val="superscript"/>
          <w:lang w:eastAsia="en-US"/>
        </w:rPr>
        <w:t>4</w:t>
      </w:r>
      <w:r w:rsidRPr="00E6125C">
        <w:rPr>
          <w:color w:val="auto"/>
          <w:sz w:val="20"/>
          <w:szCs w:val="20"/>
          <w:u w:color="3A3E42"/>
          <w:lang w:val="en-US"/>
        </w:rPr>
        <w:t>Capital's agility, digital knowledge and efficiency and is the next step in delivering on its foundational promise to unify Content</w:t>
      </w:r>
      <w:r w:rsidRPr="00E6125C">
        <w:rPr>
          <w:color w:val="auto"/>
          <w:sz w:val="20"/>
          <w:szCs w:val="20"/>
          <w:u w:color="3A3E42"/>
        </w:rPr>
        <w:t xml:space="preserve">, </w:t>
      </w:r>
      <w:r w:rsidRPr="00E6125C">
        <w:rPr>
          <w:color w:val="auto"/>
          <w:sz w:val="20"/>
          <w:szCs w:val="20"/>
          <w:u w:color="3A3E42"/>
          <w:lang w:val="en-US"/>
        </w:rPr>
        <w:t>Data&amp;digital media and Technology</w:t>
      </w:r>
      <w:r w:rsidRPr="00E6125C">
        <w:rPr>
          <w:color w:val="auto"/>
          <w:sz w:val="20"/>
          <w:szCs w:val="20"/>
          <w:u w:color="3A3E42"/>
        </w:rPr>
        <w:t xml:space="preserve"> services.</w:t>
      </w:r>
    </w:p>
    <w:p w14:paraId="2F555E6F" w14:textId="77777777" w:rsidR="000B765A" w:rsidRPr="00E6125C" w:rsidRDefault="00000000">
      <w:pPr>
        <w:pStyle w:val="Body"/>
        <w:spacing w:after="0" w:line="240" w:lineRule="auto"/>
        <w:jc w:val="both"/>
        <w:rPr>
          <w:rFonts w:ascii="Times New Roman" w:eastAsia="Times New Roman" w:hAnsi="Times New Roman" w:cs="Times New Roman"/>
          <w:color w:val="auto"/>
          <w:sz w:val="20"/>
          <w:szCs w:val="20"/>
          <w:u w:color="16202C"/>
        </w:rPr>
      </w:pPr>
      <w:r w:rsidRPr="00E6125C">
        <w:rPr>
          <w:color w:val="auto"/>
          <w:sz w:val="20"/>
          <w:szCs w:val="20"/>
          <w:u w:color="3A3E42"/>
          <w:lang w:val="en-US"/>
        </w:rPr>
        <w:t> </w:t>
      </w:r>
    </w:p>
    <w:p w14:paraId="791491FA" w14:textId="70EE8A7B" w:rsidR="000B765A" w:rsidRPr="00E6125C" w:rsidRDefault="00000000">
      <w:pPr>
        <w:pStyle w:val="Body"/>
        <w:spacing w:after="0" w:line="240" w:lineRule="auto"/>
        <w:jc w:val="both"/>
        <w:rPr>
          <w:color w:val="auto"/>
          <w:sz w:val="20"/>
          <w:szCs w:val="20"/>
          <w:u w:color="3A3E42"/>
        </w:rPr>
      </w:pPr>
      <w:r w:rsidRPr="00E6125C">
        <w:rPr>
          <w:color w:val="auto"/>
          <w:sz w:val="20"/>
          <w:szCs w:val="20"/>
          <w:u w:color="3A3E42"/>
          <w:lang w:val="nl-NL"/>
        </w:rPr>
        <w:t>Victor Knaap, Wesley ter Haar, Christopher Martin,</w:t>
      </w:r>
      <w:r w:rsidRPr="00E6125C">
        <w:rPr>
          <w:color w:val="auto"/>
          <w:sz w:val="20"/>
          <w:szCs w:val="20"/>
          <w:u w:color="3A3E42"/>
          <w:lang w:val="en-US"/>
        </w:rPr>
        <w:t xml:space="preserve"> Scott </w:t>
      </w:r>
      <w:r w:rsidRPr="00E6125C">
        <w:rPr>
          <w:color w:val="auto"/>
          <w:sz w:val="20"/>
          <w:szCs w:val="20"/>
          <w:u w:color="3A3E42"/>
          <w:lang w:val="it-IT"/>
        </w:rPr>
        <w:t>Spirit</w:t>
      </w:r>
      <w:r w:rsidRPr="00E6125C">
        <w:rPr>
          <w:color w:val="auto"/>
          <w:sz w:val="20"/>
          <w:szCs w:val="20"/>
          <w:u w:color="3A3E42"/>
          <w:lang w:val="en-US"/>
        </w:rPr>
        <w:t xml:space="preserve"> and Mary Basterfield all joined the</w:t>
      </w:r>
      <w:r w:rsidRPr="00E6125C">
        <w:rPr>
          <w:rFonts w:ascii="Times New Roman" w:hAnsi="Times New Roman"/>
          <w:color w:val="auto"/>
          <w:sz w:val="20"/>
          <w:szCs w:val="20"/>
          <w:u w:color="16202C"/>
          <w:lang w:val="en-US"/>
        </w:rPr>
        <w:t> </w:t>
      </w:r>
      <w:r w:rsidRPr="00E6125C">
        <w:rPr>
          <w:color w:val="auto"/>
          <w:sz w:val="20"/>
          <w:szCs w:val="20"/>
          <w:u w:color="3A3E42"/>
        </w:rPr>
        <w:t>S</w:t>
      </w:r>
      <w:r w:rsidR="00E6125C" w:rsidRPr="00E6125C">
        <w:rPr>
          <w:rFonts w:cs="Calibri"/>
          <w:b/>
          <w:color w:val="auto"/>
          <w:sz w:val="20"/>
          <w:szCs w:val="20"/>
          <w:vertAlign w:val="superscript"/>
          <w:lang w:eastAsia="en-US"/>
        </w:rPr>
        <w:t>4</w:t>
      </w:r>
      <w:r w:rsidRPr="00E6125C">
        <w:rPr>
          <w:color w:val="auto"/>
          <w:sz w:val="20"/>
          <w:szCs w:val="20"/>
          <w:u w:color="3A3E42"/>
          <w:lang w:val="it-IT"/>
        </w:rPr>
        <w:t>Capital</w:t>
      </w:r>
      <w:r w:rsidRPr="00E6125C">
        <w:rPr>
          <w:color w:val="auto"/>
          <w:sz w:val="20"/>
          <w:szCs w:val="20"/>
          <w:u w:color="3A3E42"/>
          <w:lang w:val="en-US"/>
        </w:rPr>
        <w:t> Board as Executive Directors. The </w:t>
      </w:r>
      <w:r w:rsidRPr="00E6125C">
        <w:rPr>
          <w:color w:val="auto"/>
          <w:sz w:val="20"/>
          <w:szCs w:val="20"/>
          <w:u w:color="3A3E42"/>
        </w:rPr>
        <w:t>S</w:t>
      </w:r>
      <w:r w:rsidR="00E6125C" w:rsidRPr="00E6125C">
        <w:rPr>
          <w:rFonts w:cs="Calibri"/>
          <w:b/>
          <w:color w:val="auto"/>
          <w:sz w:val="20"/>
          <w:szCs w:val="20"/>
          <w:vertAlign w:val="superscript"/>
          <w:lang w:eastAsia="en-US"/>
        </w:rPr>
        <w:t>4</w:t>
      </w:r>
      <w:r w:rsidRPr="00E6125C">
        <w:rPr>
          <w:color w:val="auto"/>
          <w:sz w:val="20"/>
          <w:szCs w:val="20"/>
          <w:u w:color="3A3E42"/>
          <w:lang w:val="it-IT"/>
        </w:rPr>
        <w:t>Capital</w:t>
      </w:r>
      <w:r w:rsidRPr="00E6125C">
        <w:rPr>
          <w:color w:val="auto"/>
          <w:sz w:val="20"/>
          <w:szCs w:val="20"/>
          <w:u w:color="3A3E42"/>
          <w:lang w:val="en-US"/>
        </w:rPr>
        <w:t xml:space="preserve"> Board also includes Rupert Faure Walker, Paul Roy, Daniel Pinto, Sue Prevezer, Elizabeth Buchanan, Naoko Okumoto, Margaret Ma Connolly, Miles Young and  </w:t>
      </w:r>
    </w:p>
    <w:p w14:paraId="253112DE" w14:textId="77777777" w:rsidR="000B765A" w:rsidRPr="00E6125C" w:rsidRDefault="00000000">
      <w:pPr>
        <w:pStyle w:val="Body"/>
        <w:spacing w:after="0" w:line="240" w:lineRule="auto"/>
        <w:jc w:val="both"/>
        <w:rPr>
          <w:rFonts w:ascii="Times New Roman" w:eastAsia="Times New Roman" w:hAnsi="Times New Roman" w:cs="Times New Roman"/>
          <w:color w:val="auto"/>
          <w:sz w:val="20"/>
          <w:szCs w:val="20"/>
          <w:u w:color="16202C"/>
        </w:rPr>
      </w:pPr>
      <w:r w:rsidRPr="00E6125C">
        <w:rPr>
          <w:color w:val="auto"/>
          <w:sz w:val="20"/>
          <w:szCs w:val="20"/>
          <w:u w:color="3A3E42"/>
          <w:lang w:val="en-US"/>
        </w:rPr>
        <w:t>now Colin Day.</w:t>
      </w:r>
    </w:p>
    <w:p w14:paraId="66AD899D" w14:textId="77777777" w:rsidR="000B765A" w:rsidRPr="00E6125C" w:rsidRDefault="00000000">
      <w:pPr>
        <w:pStyle w:val="Body"/>
        <w:spacing w:after="0" w:line="240" w:lineRule="auto"/>
        <w:jc w:val="both"/>
        <w:rPr>
          <w:rFonts w:ascii="Times New Roman" w:eastAsia="Times New Roman" w:hAnsi="Times New Roman" w:cs="Times New Roman"/>
          <w:color w:val="auto"/>
          <w:sz w:val="20"/>
          <w:szCs w:val="20"/>
          <w:u w:color="16202C"/>
        </w:rPr>
      </w:pPr>
      <w:r w:rsidRPr="00E6125C">
        <w:rPr>
          <w:color w:val="auto"/>
          <w:sz w:val="20"/>
          <w:szCs w:val="20"/>
          <w:u w:color="3A3E42"/>
          <w:lang w:val="en-US"/>
        </w:rPr>
        <w:t> </w:t>
      </w:r>
    </w:p>
    <w:p w14:paraId="2A854A5E" w14:textId="77777777" w:rsidR="000B765A" w:rsidRPr="00E6125C" w:rsidRDefault="00000000">
      <w:pPr>
        <w:pStyle w:val="Body"/>
        <w:spacing w:after="0" w:line="240" w:lineRule="auto"/>
        <w:jc w:val="both"/>
        <w:rPr>
          <w:color w:val="auto"/>
          <w:sz w:val="20"/>
          <w:szCs w:val="20"/>
          <w:u w:color="3A3E42"/>
        </w:rPr>
      </w:pPr>
      <w:r w:rsidRPr="00E6125C">
        <w:rPr>
          <w:color w:val="auto"/>
          <w:sz w:val="20"/>
          <w:szCs w:val="20"/>
          <w:u w:color="3A3E42"/>
          <w:lang w:val="en-US"/>
        </w:rPr>
        <w:t xml:space="preserve">The Company has over 9,000 people in 32 countries with approximately 70% of revenue across the Americas, 20% across </w:t>
      </w:r>
      <w:r w:rsidRPr="00E6125C">
        <w:rPr>
          <w:color w:val="auto"/>
          <w:sz w:val="20"/>
          <w:szCs w:val="20"/>
          <w:u w:color="3A3E42"/>
        </w:rPr>
        <w:t>Europe</w:t>
      </w:r>
      <w:r w:rsidRPr="00E6125C">
        <w:rPr>
          <w:color w:val="auto"/>
          <w:sz w:val="20"/>
          <w:szCs w:val="20"/>
          <w:u w:color="3A3E42"/>
          <w:lang w:val="en-US"/>
        </w:rPr>
        <w:t xml:space="preserve"> and 10% across the Middle East and Africa and Asia-Pacific. The longer term objective is a split of 60%:20%:20%. Content currently accounts for approximately 60% of revenue, Data&amp;analytics 30% and Technology services 10%. The long-term objective is a split of 50%:20%:20%. </w:t>
      </w:r>
    </w:p>
    <w:p w14:paraId="5682B510" w14:textId="77777777" w:rsidR="000B765A" w:rsidRPr="00E6125C" w:rsidRDefault="000B765A">
      <w:pPr>
        <w:pStyle w:val="Body"/>
        <w:spacing w:after="0" w:line="240" w:lineRule="auto"/>
        <w:jc w:val="both"/>
        <w:rPr>
          <w:color w:val="auto"/>
          <w:sz w:val="20"/>
          <w:szCs w:val="20"/>
          <w:u w:color="3A3E42"/>
        </w:rPr>
      </w:pPr>
    </w:p>
    <w:p w14:paraId="6F691A80" w14:textId="77777777" w:rsidR="000B765A" w:rsidRPr="00E6125C" w:rsidRDefault="00000000">
      <w:pPr>
        <w:pStyle w:val="Body"/>
        <w:spacing w:after="0" w:line="240" w:lineRule="auto"/>
        <w:jc w:val="both"/>
        <w:rPr>
          <w:color w:val="auto"/>
          <w:sz w:val="20"/>
          <w:szCs w:val="20"/>
        </w:rPr>
      </w:pPr>
      <w:r w:rsidRPr="00E6125C">
        <w:rPr>
          <w:color w:val="auto"/>
          <w:sz w:val="20"/>
          <w:szCs w:val="20"/>
          <w:u w:color="3A3E42"/>
          <w:lang w:val="en-US"/>
        </w:rPr>
        <w:t>Sir Martin was CEO of WPP for 33 years, building it from a £1 million “shell” company in 1985 into the world’s largest advertising and marketing services company, with a market capitalisation of over £16 billion on the day he left. Prior to that Sir Martin was Group Financial Director of Saatchi &amp; Saatchi Company Plc for nine years.</w:t>
      </w:r>
    </w:p>
    <w:sectPr w:rsidR="000B765A" w:rsidRPr="00E6125C">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F6B7" w14:textId="77777777" w:rsidR="00D40058" w:rsidRDefault="00D40058">
      <w:r>
        <w:separator/>
      </w:r>
    </w:p>
  </w:endnote>
  <w:endnote w:type="continuationSeparator" w:id="0">
    <w:p w14:paraId="4E79D9E1" w14:textId="77777777" w:rsidR="00D40058" w:rsidRDefault="00D4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836C" w14:textId="77777777" w:rsidR="000B765A" w:rsidRDefault="000B765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BB93" w14:textId="77777777" w:rsidR="00D40058" w:rsidRDefault="00D40058">
      <w:r>
        <w:separator/>
      </w:r>
    </w:p>
  </w:footnote>
  <w:footnote w:type="continuationSeparator" w:id="0">
    <w:p w14:paraId="0F1386CC" w14:textId="77777777" w:rsidR="00D40058" w:rsidRDefault="00D4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0B29" w14:textId="77777777" w:rsidR="000B765A" w:rsidRDefault="000B765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5A"/>
    <w:rsid w:val="000B765A"/>
    <w:rsid w:val="002F0482"/>
    <w:rsid w:val="00416A8E"/>
    <w:rsid w:val="00440E4D"/>
    <w:rsid w:val="00593EE5"/>
    <w:rsid w:val="005C7F38"/>
    <w:rsid w:val="00781D3B"/>
    <w:rsid w:val="007E6298"/>
    <w:rsid w:val="008967F2"/>
    <w:rsid w:val="008A07B8"/>
    <w:rsid w:val="00993819"/>
    <w:rsid w:val="00C27158"/>
    <w:rsid w:val="00D40058"/>
    <w:rsid w:val="00E6125C"/>
    <w:rsid w:val="00E9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0D0B"/>
  <w15:docId w15:val="{DD56E9AA-2D1C-402A-AE23-C82327AE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b">
    <w:name w:val="gb"/>
    <w:pPr>
      <w:spacing w:before="100" w:after="100"/>
    </w:pPr>
    <w:rPr>
      <w:rFonts w:cs="Arial Unicode MS"/>
      <w:color w:val="000000"/>
      <w:sz w:val="24"/>
      <w:szCs w:val="24"/>
      <w:u w:color="000000"/>
      <w:lang w:val="en-US"/>
    </w:rPr>
  </w:style>
  <w:style w:type="paragraph" w:customStyle="1" w:styleId="gc">
    <w:name w:val="gc"/>
    <w:pPr>
      <w:spacing w:before="100" w:after="100"/>
    </w:pPr>
    <w:rPr>
      <w:rFonts w:cs="Arial Unicode MS"/>
      <w:color w:val="000000"/>
      <w:sz w:val="24"/>
      <w:szCs w:val="24"/>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O’Kelly</dc:creator>
  <cp:lastModifiedBy>Harold Amoo</cp:lastModifiedBy>
  <cp:revision>2</cp:revision>
  <dcterms:created xsi:type="dcterms:W3CDTF">2022-08-02T07:44:00Z</dcterms:created>
  <dcterms:modified xsi:type="dcterms:W3CDTF">2022-08-02T07:44:00Z</dcterms:modified>
</cp:coreProperties>
</file>